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blcg6qpztsez" w:id="0"/>
      <w:bookmarkEnd w:id="0"/>
      <w:r w:rsidDel="00000000" w:rsidR="00000000" w:rsidRPr="00000000">
        <w:rPr>
          <w:rtl w:val="0"/>
        </w:rPr>
        <w:t xml:space="preserve">Landing Page Copywriting Template</w:t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www.carminemastropierro.com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Open as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Google Doc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5fheqq12aq2j" w:id="1"/>
      <w:bookmarkEnd w:id="1"/>
      <w:r w:rsidDel="00000000" w:rsidR="00000000" w:rsidRPr="00000000">
        <w:rPr>
          <w:rtl w:val="0"/>
        </w:rPr>
        <w:t xml:space="preserve">Header Section Copy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Tagline: A succinct, brand-representative tagline.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Navigation Menu Copy: Clear, minimalistic labels for essential pages.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ua9kncqwlpjn" w:id="2"/>
      <w:bookmarkEnd w:id="2"/>
      <w:r w:rsidDel="00000000" w:rsidR="00000000" w:rsidRPr="00000000">
        <w:rPr>
          <w:rtl w:val="0"/>
        </w:rPr>
        <w:t xml:space="preserve">Hero Section Copy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Headline: A captivating, benefit-focused headline to grab immediate attention.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Subheadline: Expands on the headline, adding more context or detail.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Hero Image Caption: A brief, impactful caption that complements the image.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CTA Button Text: Action-driven text that prompts immediate response.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mow1r8gcsq1f" w:id="3"/>
      <w:bookmarkEnd w:id="3"/>
      <w:r w:rsidDel="00000000" w:rsidR="00000000" w:rsidRPr="00000000">
        <w:rPr>
          <w:rtl w:val="0"/>
        </w:rPr>
        <w:t xml:space="preserve">Benefits Section Copy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Introduction: A concise paragraph highlighting your unique value proposition.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Benefit Headlines: Attention-grabbing headlines for each benefit.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Benefit Descriptions: Persuasive, concise explanations of each benefit.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l6jfwn8pufe0" w:id="4"/>
      <w:bookmarkEnd w:id="4"/>
      <w:r w:rsidDel="00000000" w:rsidR="00000000" w:rsidRPr="00000000">
        <w:rPr>
          <w:rtl w:val="0"/>
        </w:rPr>
        <w:t xml:space="preserve">Features Section Copy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Feature Headlines: Engaging titles for each feature that highlight value.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Feature Descriptions: Detailed, yet succinct descriptions focusing on user outcomes.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Side Notes or Tips: Small, persuasive pieces of text adding extra information.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bkgtuenzaprh" w:id="5"/>
      <w:bookmarkEnd w:id="5"/>
      <w:r w:rsidDel="00000000" w:rsidR="00000000" w:rsidRPr="00000000">
        <w:rPr>
          <w:rtl w:val="0"/>
        </w:rPr>
        <w:t xml:space="preserve">Testimonials Section Copy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Testimonial Intro: A line or two introducing the success stories.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Customer Testimonials: Authentic, relatable customer stories that build trust.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ykd0pyfindgd" w:id="6"/>
      <w:bookmarkEnd w:id="6"/>
      <w:r w:rsidDel="00000000" w:rsidR="00000000" w:rsidRPr="00000000">
        <w:rPr>
          <w:rtl w:val="0"/>
        </w:rPr>
        <w:t xml:space="preserve">Pricing Section Copy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Pricing Intro: A persuasive introduction to your pricing plans.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Plan Descriptions: Clear, appealing descriptions of what each plan offers.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CTA for Pricing: Encouraging text for moving forward with a purchase.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wobngq1vbes8" w:id="7"/>
      <w:bookmarkEnd w:id="7"/>
      <w:r w:rsidDel="00000000" w:rsidR="00000000" w:rsidRPr="00000000">
        <w:rPr>
          <w:rtl w:val="0"/>
        </w:rPr>
        <w:t xml:space="preserve">FAQ Section Copy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Section Intro: A brief introduction to this section.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Questions &amp; Answers: Strategically crafted Q&amp;As that overcome objections and clarify doubts.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nbszj0bfk4av" w:id="8"/>
      <w:bookmarkEnd w:id="8"/>
      <w:r w:rsidDel="00000000" w:rsidR="00000000" w:rsidRPr="00000000">
        <w:rPr>
          <w:rtl w:val="0"/>
        </w:rPr>
        <w:t xml:space="preserve">Footer Section Copy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Closing Statement: A final word that reinforces your brand message.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Contact Prompt: An inviting call to reach out.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Social Media and Newsletter Prompts: Engaging invitations to connect or subscribe.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kpl1o2y0k14t" w:id="9"/>
      <w:bookmarkEnd w:id="9"/>
      <w:r w:rsidDel="00000000" w:rsidR="00000000" w:rsidRPr="00000000">
        <w:rPr>
          <w:rtl w:val="0"/>
        </w:rPr>
        <w:t xml:space="preserve">Copywriting Tips: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Engaging Tone: Use a tone that resonates with your target audience.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Storytelling Elements: Incorporate storytelling to make the copy more relatable.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Persuasive Techniques: Use techniques like scarcity, urgency, and social proof.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Clarity and Brevity: Be clear and concise, avoiding jargon and overly complex sentences.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1r5at8guscsd" w:id="10"/>
      <w:bookmarkEnd w:id="10"/>
      <w:r w:rsidDel="00000000" w:rsidR="00000000" w:rsidRPr="00000000">
        <w:rPr>
          <w:rtl w:val="0"/>
        </w:rPr>
        <w:t xml:space="preserve">Instructions for Customization: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Adapt: Modify the template to fit your brand voice and audience.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Test and Optimize: Continuously test different versions for better conversion rates.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Feedback Loop: Collect user feedback for ongoing improvement.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Update Regularly: Keep the content fresh and relevant.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ind w:left="0" w:firstLine="0"/>
      <w:jc w:val="center"/>
    </w:pPr>
    <w:rPr>
      <w:rFonts w:ascii="Arial" w:cs="Arial" w:eastAsia="Arial" w:hAnsi="Arial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rminemastropierro.com" TargetMode="External"/><Relationship Id="rId7" Type="http://schemas.openxmlformats.org/officeDocument/2006/relationships/hyperlink" Target="https://docs.google.com/document/d/1n5iePZX0XzLuqLfSLyKUKbBe8fs5UNdjM6SmJS6OfG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